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990" w:lineRule="auto"/>
        <w:ind w:right="425"/>
        <w:jc w:val="right"/>
        <w:rPr>
          <w:sz w:val="54"/>
          <w:szCs w:val="54"/>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-4750</wp:posOffset>
                </wp:positionV>
                <wp:extent cx="10702290" cy="7572375"/>
                <wp:effectExtent b="0" l="0" r="0" t="0"/>
                <wp:wrapNone/>
                <wp:docPr id="41" name=""/>
                <a:graphic>
                  <a:graphicData uri="http://schemas.microsoft.com/office/word/2010/wordprocessingShape">
                    <wps:wsp>
                      <wps:cNvSpPr/>
                      <wps:cNvPr id="2" name="Shape 2"/>
                      <wps:spPr>
                        <a:xfrm>
                          <a:off x="0" y="0"/>
                          <a:ext cx="10692000" cy="7560000"/>
                        </a:xfrm>
                        <a:custGeom>
                          <a:rect b="b" l="l" r="r" t="t"/>
                          <a:pathLst>
                            <a:path extrusionOk="0" h="7562850" w="10692765">
                              <a:moveTo>
                                <a:pt x="10692384" y="0"/>
                              </a:moveTo>
                              <a:lnTo>
                                <a:pt x="0" y="0"/>
                              </a:lnTo>
                              <a:lnTo>
                                <a:pt x="0" y="7562837"/>
                              </a:lnTo>
                              <a:lnTo>
                                <a:pt x="10692384" y="7562837"/>
                              </a:lnTo>
                              <a:lnTo>
                                <a:pt x="10692384" y="0"/>
                              </a:lnTo>
                              <a:close/>
                            </a:path>
                          </a:pathLst>
                        </a:custGeom>
                        <a:solidFill>
                          <a:srgbClr val="0048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-4750</wp:posOffset>
                </wp:positionV>
                <wp:extent cx="10702290" cy="7572375"/>
                <wp:effectExtent b="0" l="0" r="0" t="0"/>
                <wp:wrapNone/>
                <wp:docPr id="4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0702290" cy="7572375"/>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0693400" cy="7562850"/>
                <wp:effectExtent b="0" l="0" r="0" t="0"/>
                <wp:wrapNone/>
                <wp:docPr id="45" name=""/>
                <a:graphic>
                  <a:graphicData uri="http://schemas.microsoft.com/office/word/2010/wordprocessingGroup">
                    <wpg:wgp>
                      <wpg:cNvGrpSpPr/>
                      <wpg:grpSpPr>
                        <a:xfrm>
                          <a:off x="0" y="0"/>
                          <a:ext cx="10693400" cy="7562850"/>
                          <a:chOff x="0" y="0"/>
                          <a:chExt cx="10692000" cy="7560000"/>
                        </a:xfrm>
                      </wpg:grpSpPr>
                      <wpg:grpSp>
                        <wpg:cNvGrpSpPr/>
                        <wpg:grpSpPr>
                          <a:xfrm>
                            <a:off x="0" y="0"/>
                            <a:ext cx="10692000" cy="7560431"/>
                            <a:chOff x="0" y="0"/>
                            <a:chExt cx="10693400" cy="7563281"/>
                          </a:xfrm>
                        </wpg:grpSpPr>
                        <wps:wsp>
                          <wps:cNvSpPr/>
                          <wps:cNvPr id="9" name="Shape 9"/>
                          <wps:spPr>
                            <a:xfrm>
                              <a:off x="0" y="0"/>
                              <a:ext cx="10693400" cy="75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51688" y="609"/>
                              <a:ext cx="9132570" cy="7546975"/>
                            </a:xfrm>
                            <a:custGeom>
                              <a:rect b="b" l="l" r="r" t="t"/>
                              <a:pathLst>
                                <a:path extrusionOk="0" h="7546975" w="9132570">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extrusionOk="0" h="7546975" w="9132570">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extrusionOk="0" h="7546975" w="9132570">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extrusionOk="0" h="7546975" w="9132570">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extrusionOk="0" h="7546975" w="9132570">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extrusionOk="0" h="7546975" w="9132570">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extrusionOk="0" h="7546975" w="9132570">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extrusionOk="0" h="7546975" w="9132570">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extrusionOk="0" h="7546975" w="9132570">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extrusionOk="0" h="7546975" w="9132570">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extrusionOk="0" h="7546975" w="9132570">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extrusionOk="0" h="7546975" w="9132570">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extrusionOk="0" h="7546975" w="9132570">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extrusionOk="0" h="7546975" w="9132570">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extrusionOk="0" h="7546975" w="9132570">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extrusionOk="0" h="7546975" w="9132570">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extrusionOk="0" h="7546975" w="9132570">
                                  <a:moveTo>
                                    <a:pt x="8996108" y="939"/>
                                  </a:moveTo>
                                  <a:lnTo>
                                    <a:pt x="8995702" y="0"/>
                                  </a:lnTo>
                                  <a:lnTo>
                                    <a:pt x="8961641" y="0"/>
                                  </a:lnTo>
                                  <a:lnTo>
                                    <a:pt x="8967064" y="12611"/>
                                  </a:lnTo>
                                  <a:lnTo>
                                    <a:pt x="8976665" y="16598"/>
                                  </a:lnTo>
                                  <a:lnTo>
                                    <a:pt x="8992349" y="10452"/>
                                  </a:lnTo>
                                  <a:lnTo>
                                    <a:pt x="8996108" y="939"/>
                                  </a:lnTo>
                                  <a:close/>
                                </a:path>
                                <a:path extrusionOk="0" h="7546975" w="9132570">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extrusionOk="0" h="7546975" w="9132570">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extrusionOk="0" h="7546975" w="9132570">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5686"/>
                              </a:srgbClr>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8">
                              <a:alphaModFix/>
                            </a:blip>
                            <a:srcRect b="0" l="0" r="0" t="0"/>
                            <a:stretch/>
                          </pic:blipFill>
                          <pic:spPr>
                            <a:xfrm>
                              <a:off x="0" y="2551180"/>
                              <a:ext cx="3146971" cy="5011618"/>
                            </a:xfrm>
                            <a:prstGeom prst="rect">
                              <a:avLst/>
                            </a:prstGeom>
                            <a:noFill/>
                            <a:ln>
                              <a:noFill/>
                            </a:ln>
                          </pic:spPr>
                        </pic:pic>
                        <wps:wsp>
                          <wps:cNvSpPr/>
                          <wps:cNvPr id="12" name="Shape 12"/>
                          <wps:spPr>
                            <a:xfrm>
                              <a:off x="2682925" y="842504"/>
                              <a:ext cx="391160" cy="1379220"/>
                            </a:xfrm>
                            <a:custGeom>
                              <a:rect b="b" l="l" r="r" t="t"/>
                              <a:pathLst>
                                <a:path extrusionOk="0" h="1379220" w="39116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extrusionOk="0" h="1379220" w="39116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extrusionOk="0" h="1379220" w="39116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extrusionOk="0" h="1379220" w="39116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extrusionOk="0" h="1379220" w="39116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686"/>
                              </a:srgbClr>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9">
                              <a:alphaModFix/>
                            </a:blip>
                            <a:srcRect b="0" l="0" r="0" t="0"/>
                            <a:stretch/>
                          </pic:blipFill>
                          <pic:spPr>
                            <a:xfrm>
                              <a:off x="2822524" y="0"/>
                              <a:ext cx="7870811" cy="7562811"/>
                            </a:xfrm>
                            <a:prstGeom prst="rect">
                              <a:avLst/>
                            </a:prstGeom>
                            <a:noFill/>
                            <a:ln>
                              <a:noFill/>
                            </a:ln>
                          </pic:spPr>
                        </pic:pic>
                        <wps:wsp>
                          <wps:cNvSpPr/>
                          <wps:cNvPr id="14" name="Shape 14"/>
                          <wps:spPr>
                            <a:xfrm>
                              <a:off x="480885" y="2508008"/>
                              <a:ext cx="3105150" cy="4806315"/>
                            </a:xfrm>
                            <a:custGeom>
                              <a:rect b="b" l="l" r="r" t="t"/>
                              <a:pathLst>
                                <a:path extrusionOk="0" h="4806315" w="3105150">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extrusionOk="0" h="4806315" w="3105150">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extrusionOk="0" h="4806315" w="3105150">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extrusionOk="0" h="4806315" w="3105150">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extrusionOk="0" h="4806315" w="3105150">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extrusionOk="0" h="4806315" w="3105150">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extrusionOk="0" h="4806315" w="3105150">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extrusionOk="0" h="4806315" w="3105150">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extrusionOk="0" h="4806315" w="3105150">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extrusionOk="0" h="4806315" w="3105150">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5686"/>
                              </a:srgbClr>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10">
                              <a:alphaModFix/>
                            </a:blip>
                            <a:srcRect b="0" l="0" r="0" t="0"/>
                            <a:stretch/>
                          </pic:blipFill>
                          <pic:spPr>
                            <a:xfrm>
                              <a:off x="0" y="596"/>
                              <a:ext cx="4729797" cy="4953604"/>
                            </a:xfrm>
                            <a:prstGeom prst="rect">
                              <a:avLst/>
                            </a:prstGeom>
                            <a:noFill/>
                            <a:ln>
                              <a:noFill/>
                            </a:ln>
                          </pic:spPr>
                        </pic:pic>
                        <pic:pic>
                          <pic:nvPicPr>
                            <pic:cNvPr id="16" name="Shape 16"/>
                            <pic:cNvPicPr preferRelativeResize="0"/>
                          </pic:nvPicPr>
                          <pic:blipFill rotWithShape="1">
                            <a:blip r:embed="rId11">
                              <a:alphaModFix/>
                            </a:blip>
                            <a:srcRect b="0" l="0" r="0" t="0"/>
                            <a:stretch/>
                          </pic:blipFill>
                          <pic:spPr>
                            <a:xfrm>
                              <a:off x="3784003" y="2289479"/>
                              <a:ext cx="3489794" cy="3489500"/>
                            </a:xfrm>
                            <a:prstGeom prst="rect">
                              <a:avLst/>
                            </a:prstGeom>
                            <a:noFill/>
                            <a:ln>
                              <a:noFill/>
                            </a:ln>
                          </pic:spPr>
                        </pic:pic>
                        <pic:pic>
                          <pic:nvPicPr>
                            <pic:cNvPr id="17" name="Shape 17"/>
                            <pic:cNvPicPr preferRelativeResize="0"/>
                          </pic:nvPicPr>
                          <pic:blipFill rotWithShape="1">
                            <a:blip r:embed="rId12">
                              <a:alphaModFix/>
                            </a:blip>
                            <a:srcRect b="0" l="0" r="0" t="0"/>
                            <a:stretch/>
                          </pic:blipFill>
                          <pic:spPr>
                            <a:xfrm>
                              <a:off x="1604822" y="4463948"/>
                              <a:ext cx="2770259" cy="2770018"/>
                            </a:xfrm>
                            <a:prstGeom prst="rect">
                              <a:avLst/>
                            </a:prstGeom>
                            <a:noFill/>
                            <a:ln>
                              <a:noFill/>
                            </a:ln>
                          </pic:spPr>
                        </pic:pic>
                        <wps:wsp>
                          <wps:cNvSpPr/>
                          <wps:cNvPr id="18" name="Shape 18"/>
                          <wps:spPr>
                            <a:xfrm>
                              <a:off x="6240526" y="385241"/>
                              <a:ext cx="4451985" cy="7178040"/>
                            </a:xfrm>
                            <a:custGeom>
                              <a:rect b="b" l="l" r="r" t="t"/>
                              <a:pathLst>
                                <a:path extrusionOk="0" h="7178040" w="4451985">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extrusionOk="0" h="7178040" w="445198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a:ln>
                              <a:noFill/>
                            </a:ln>
                          </wps:spPr>
                          <wps:bodyPr anchorCtr="0" anchor="ctr" bIns="91425" lIns="91425" spcFirstLastPara="1" rIns="91425" wrap="square" tIns="91425">
                            <a:noAutofit/>
                          </wps:bodyPr>
                        </wps:wsp>
                        <pic:pic>
                          <pic:nvPicPr>
                            <pic:cNvPr id="19" name="Shape 19"/>
                            <pic:cNvPicPr preferRelativeResize="0"/>
                          </pic:nvPicPr>
                          <pic:blipFill rotWithShape="1">
                            <a:blip r:embed="rId13">
                              <a:alphaModFix/>
                            </a:blip>
                            <a:srcRect b="0" l="0" r="0" t="0"/>
                            <a:stretch/>
                          </pic:blipFill>
                          <pic:spPr>
                            <a:xfrm>
                              <a:off x="6909836" y="6341630"/>
                              <a:ext cx="1809742" cy="628586"/>
                            </a:xfrm>
                            <a:prstGeom prst="rect">
                              <a:avLst/>
                            </a:prstGeom>
                            <a:noFill/>
                            <a:ln>
                              <a:noFill/>
                            </a:ln>
                          </pic:spPr>
                        </pic:pic>
                        <pic:pic>
                          <pic:nvPicPr>
                            <pic:cNvPr id="20" name="Shape 20"/>
                            <pic:cNvPicPr preferRelativeResize="0"/>
                          </pic:nvPicPr>
                          <pic:blipFill rotWithShape="1">
                            <a:blip r:embed="rId14">
                              <a:alphaModFix/>
                            </a:blip>
                            <a:srcRect b="0" l="0" r="0" t="0"/>
                            <a:stretch/>
                          </pic:blipFill>
                          <pic:spPr>
                            <a:xfrm>
                              <a:off x="8811082" y="6289814"/>
                              <a:ext cx="1638295" cy="676211"/>
                            </a:xfrm>
                            <a:prstGeom prst="rect">
                              <a:avLst/>
                            </a:prstGeom>
                            <a:noFill/>
                            <a:ln>
                              <a:noFill/>
                            </a:ln>
                          </pic:spPr>
                        </pic:pic>
                        <pic:pic>
                          <pic:nvPicPr>
                            <pic:cNvPr id="21" name="Shape 21"/>
                            <pic:cNvPicPr preferRelativeResize="0"/>
                          </pic:nvPicPr>
                          <pic:blipFill rotWithShape="1">
                            <a:blip r:embed="rId15">
                              <a:alphaModFix/>
                            </a:blip>
                            <a:srcRect b="0" l="0" r="0" t="0"/>
                            <a:stretch/>
                          </pic:blipFill>
                          <pic:spPr>
                            <a:xfrm>
                              <a:off x="6909836" y="4397469"/>
                              <a:ext cx="1523992" cy="14476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0693400" cy="7562850"/>
                <wp:effectExtent b="0" l="0" r="0" t="0"/>
                <wp:wrapNone/>
                <wp:docPr id="4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0693400" cy="7562850"/>
                        </a:xfrm>
                        <a:prstGeom prst="rect"/>
                        <a:ln/>
                      </pic:spPr>
                    </pic:pic>
                  </a:graphicData>
                </a:graphic>
              </wp:anchor>
            </w:drawing>
          </mc:Fallback>
        </mc:AlternateContent>
      </w:r>
      <w:r w:rsidDel="00000000" w:rsidR="00000000" w:rsidRPr="00000000">
        <w:rPr>
          <w:sz w:val="54"/>
          <w:szCs w:val="54"/>
          <w:rtl w:val="0"/>
        </w:rPr>
        <w:t xml:space="preserve">PE Funding Evaluation Form</w:t>
      </w:r>
    </w:p>
    <w:p w:rsidR="00000000" w:rsidDel="00000000" w:rsidP="00000000" w:rsidRDefault="00000000" w:rsidRPr="00000000" w14:paraId="00000002">
      <w:pPr>
        <w:pStyle w:val="Title"/>
        <w:spacing w:line="990" w:lineRule="auto"/>
        <w:ind w:right="425"/>
        <w:jc w:val="right"/>
        <w:rPr>
          <w:b w:val="1"/>
          <w:sz w:val="32"/>
          <w:szCs w:val="32"/>
        </w:rPr>
      </w:pPr>
      <w:r w:rsidDel="00000000" w:rsidR="00000000" w:rsidRPr="00000000">
        <w:rPr>
          <w:b w:val="1"/>
          <w:sz w:val="32"/>
          <w:szCs w:val="32"/>
          <w:rtl w:val="0"/>
        </w:rPr>
        <w:t xml:space="preserve">Commissioned by</w:t>
      </w:r>
      <w:r w:rsidDel="00000000" w:rsidR="00000000" w:rsidRPr="00000000">
        <w:rPr>
          <w:sz w:val="32"/>
          <w:szCs w:val="32"/>
          <w:rtl w:val="0"/>
        </w:rPr>
        <w:t xml:space="preserve"> </w:t>
      </w:r>
      <w:r w:rsidDel="00000000" w:rsidR="00000000" w:rsidRPr="00000000">
        <w:rPr>
          <w:b w:val="1"/>
          <w:sz w:val="32"/>
          <w:szCs w:val="32"/>
          <w:rtl w:val="0"/>
        </w:rPr>
        <w:t xml:space="preserve">Created by</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8">
      <w:pPr>
        <w:ind w:right="149"/>
        <w:jc w:val="center"/>
        <w:rPr>
          <w:color w:val="ffffff"/>
          <w:sz w:val="26"/>
          <w:szCs w:val="26"/>
        </w:rPr>
      </w:pPr>
      <w:r w:rsidDel="00000000" w:rsidR="00000000" w:rsidRPr="00000000">
        <w:rPr>
          <w:rtl w:val="0"/>
        </w:rPr>
      </w:r>
    </w:p>
    <w:p w:rsidR="00000000" w:rsidDel="00000000" w:rsidP="00000000" w:rsidRDefault="00000000" w:rsidRPr="00000000" w14:paraId="00000009">
      <w:pPr>
        <w:ind w:right="149"/>
        <w:jc w:val="center"/>
        <w:rPr>
          <w:color w:val="ffffff"/>
          <w:sz w:val="26"/>
          <w:szCs w:val="26"/>
        </w:rPr>
      </w:pPr>
      <w:r w:rsidDel="00000000" w:rsidR="00000000" w:rsidRPr="00000000">
        <w:rPr>
          <w:rtl w:val="0"/>
        </w:rPr>
      </w:r>
    </w:p>
    <w:p w:rsidR="00000000" w:rsidDel="00000000" w:rsidP="00000000" w:rsidRDefault="00000000" w:rsidRPr="00000000" w14:paraId="0000000A">
      <w:pPr>
        <w:ind w:right="149"/>
        <w:jc w:val="center"/>
        <w:rPr>
          <w:color w:val="ffffff"/>
          <w:sz w:val="26"/>
          <w:szCs w:val="26"/>
        </w:rPr>
      </w:pPr>
      <w:r w:rsidDel="00000000" w:rsidR="00000000" w:rsidRPr="00000000">
        <w:rPr>
          <w:rtl w:val="0"/>
        </w:rPr>
      </w:r>
    </w:p>
    <w:p w:rsidR="00000000" w:rsidDel="00000000" w:rsidP="00000000" w:rsidRDefault="00000000" w:rsidRPr="00000000" w14:paraId="0000000B">
      <w:pPr>
        <w:ind w:right="149"/>
        <w:jc w:val="center"/>
        <w:rPr>
          <w:color w:val="ffffff"/>
          <w:sz w:val="26"/>
          <w:szCs w:val="26"/>
        </w:rPr>
      </w:pPr>
      <w:r w:rsidDel="00000000" w:rsidR="00000000" w:rsidRPr="00000000">
        <w:rPr>
          <w:rtl w:val="0"/>
        </w:rPr>
      </w:r>
    </w:p>
    <w:p w:rsidR="00000000" w:rsidDel="00000000" w:rsidP="00000000" w:rsidRDefault="00000000" w:rsidRPr="00000000" w14:paraId="0000000C">
      <w:pPr>
        <w:ind w:right="149"/>
        <w:jc w:val="center"/>
        <w:rPr>
          <w:color w:val="ffffff"/>
          <w:sz w:val="26"/>
          <w:szCs w:val="26"/>
        </w:rPr>
      </w:pPr>
      <w:r w:rsidDel="00000000" w:rsidR="00000000" w:rsidRPr="00000000">
        <w:rPr>
          <w:rtl w:val="0"/>
        </w:rPr>
      </w:r>
    </w:p>
    <w:p w:rsidR="00000000" w:rsidDel="00000000" w:rsidP="00000000" w:rsidRDefault="00000000" w:rsidRPr="00000000" w14:paraId="0000000D">
      <w:pPr>
        <w:ind w:right="149"/>
        <w:jc w:val="center"/>
        <w:rPr>
          <w:color w:val="ffffff"/>
          <w:sz w:val="26"/>
          <w:szCs w:val="26"/>
        </w:rPr>
      </w:pPr>
      <w:r w:rsidDel="00000000" w:rsidR="00000000" w:rsidRPr="00000000">
        <w:rPr>
          <w:rtl w:val="0"/>
        </w:rPr>
      </w:r>
    </w:p>
    <w:p w:rsidR="00000000" w:rsidDel="00000000" w:rsidP="00000000" w:rsidRDefault="00000000" w:rsidRPr="00000000" w14:paraId="0000000E">
      <w:pPr>
        <w:ind w:right="149"/>
        <w:jc w:val="center"/>
        <w:rPr>
          <w:color w:val="ffffff"/>
          <w:sz w:val="26"/>
          <w:szCs w:val="26"/>
        </w:rPr>
      </w:pPr>
      <w:r w:rsidDel="00000000" w:rsidR="00000000" w:rsidRPr="00000000">
        <w:rPr>
          <w:rtl w:val="0"/>
        </w:rPr>
      </w:r>
    </w:p>
    <w:p w:rsidR="00000000" w:rsidDel="00000000" w:rsidP="00000000" w:rsidRDefault="00000000" w:rsidRPr="00000000" w14:paraId="0000000F">
      <w:pPr>
        <w:ind w:right="149"/>
        <w:jc w:val="center"/>
        <w:rPr>
          <w:color w:val="ffffff"/>
          <w:sz w:val="26"/>
          <w:szCs w:val="26"/>
        </w:rPr>
      </w:pPr>
      <w:r w:rsidDel="00000000" w:rsidR="00000000" w:rsidRPr="00000000">
        <w:rPr>
          <w:rtl w:val="0"/>
        </w:rPr>
      </w:r>
    </w:p>
    <w:p w:rsidR="00000000" w:rsidDel="00000000" w:rsidP="00000000" w:rsidRDefault="00000000" w:rsidRPr="00000000" w14:paraId="00000010">
      <w:pPr>
        <w:ind w:right="149"/>
        <w:jc w:val="left"/>
        <w:rPr>
          <w:sz w:val="26"/>
          <w:szCs w:val="26"/>
        </w:rPr>
        <w:sectPr>
          <w:pgSz w:h="11920" w:w="16850" w:orient="landscape"/>
          <w:pgMar w:bottom="0" w:top="1220" w:left="60" w:right="120" w:header="720" w:footer="720"/>
          <w:pgNumType w:start="1"/>
        </w:sectPr>
      </w:pPr>
      <w:r w:rsidDel="00000000" w:rsidR="00000000" w:rsidRPr="00000000">
        <w:rPr>
          <w:color w:val="ffffff"/>
          <w:sz w:val="26"/>
          <w:szCs w:val="26"/>
          <w:rtl w:val="0"/>
        </w:rPr>
        <w:t xml:space="preserve">Images courtesy of Youth Sport Trust</w:t>
      </w:r>
      <w:r w:rsidDel="00000000" w:rsidR="00000000" w:rsidRPr="00000000">
        <w:rPr>
          <w:rtl w:val="0"/>
        </w:rPr>
      </w:r>
    </w:p>
    <w:p w:rsidR="00000000" w:rsidDel="00000000" w:rsidP="00000000" w:rsidRDefault="00000000" w:rsidRPr="00000000" w14:paraId="00000011">
      <w:pPr>
        <w:widowControl w:val="1"/>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1992630</wp:posOffset>
            </wp:positionH>
            <wp:positionV relativeFrom="paragraph">
              <wp:posOffset>-167932</wp:posOffset>
            </wp:positionV>
            <wp:extent cx="6696000" cy="2311200"/>
            <wp:effectExtent b="0" l="0" r="0" t="0"/>
            <wp:wrapSquare wrapText="bothSides" distB="0" distT="0" distL="114300" distR="114300"/>
            <wp:docPr descr="/var/folders/1m/sz3gt46j1_q304tp_4_8lglw0000gr/T/com.microsoft.Word/Content.MSO/E804A57D.tmp" id="49" name="image1.png"/>
            <a:graphic>
              <a:graphicData uri="http://schemas.openxmlformats.org/drawingml/2006/picture">
                <pic:pic>
                  <pic:nvPicPr>
                    <pic:cNvPr descr="/var/folders/1m/sz3gt46j1_q304tp_4_8lglw0000gr/T/com.microsoft.Word/Content.MSO/E804A57D.tmp" id="0" name="image1.png"/>
                    <pic:cNvPicPr preferRelativeResize="0"/>
                  </pic:nvPicPr>
                  <pic:blipFill>
                    <a:blip r:embed="rId16"/>
                    <a:srcRect b="0" l="0" r="0" t="0"/>
                    <a:stretch>
                      <a:fillRect/>
                    </a:stretch>
                  </pic:blipFill>
                  <pic:spPr>
                    <a:xfrm>
                      <a:off x="0" y="0"/>
                      <a:ext cx="6696000" cy="2311200"/>
                    </a:xfrm>
                    <a:prstGeom prst="rect"/>
                    <a:ln/>
                  </pic:spPr>
                </pic:pic>
              </a:graphicData>
            </a:graphic>
          </wp:anchor>
        </w:drawing>
      </w:r>
    </w:p>
    <w:p w:rsidR="00000000" w:rsidDel="00000000" w:rsidP="00000000" w:rsidRDefault="00000000" w:rsidRPr="00000000" w14:paraId="00000012">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3">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4">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5">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6">
      <w:pPr>
        <w:widowControl w:val="1"/>
        <w:jc w:val="center"/>
        <w:rPr>
          <w:rFonts w:ascii="Arial" w:cs="Arial" w:eastAsia="Arial" w:hAnsi="Arial"/>
          <w:b w:val="1"/>
          <w:color w:val="000000"/>
          <w:sz w:val="96"/>
          <w:szCs w:val="96"/>
        </w:rPr>
      </w:pPr>
      <w:bookmarkStart w:colFirst="0" w:colLast="0" w:name="_heading=h.ahoi8pstg9hz" w:id="0"/>
      <w:bookmarkEnd w:id="0"/>
      <w:r w:rsidDel="00000000" w:rsidR="00000000" w:rsidRPr="00000000">
        <w:rPr>
          <w:rFonts w:ascii="Arial" w:cs="Arial" w:eastAsia="Arial" w:hAnsi="Arial"/>
          <w:b w:val="1"/>
          <w:color w:val="000000"/>
          <w:sz w:val="96"/>
          <w:szCs w:val="96"/>
          <w:rtl w:val="0"/>
        </w:rPr>
        <w:t xml:space="preserve">Sport Premium Reporting </w:t>
        <w:br w:type="textWrapping"/>
        <w:t xml:space="preserve">2024-25</w:t>
      </w:r>
    </w:p>
    <w:p w:rsidR="00000000" w:rsidDel="00000000" w:rsidP="00000000" w:rsidRDefault="00000000" w:rsidRPr="00000000" w14:paraId="00000017">
      <w:pPr>
        <w:widowControl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widowControl w:val="1"/>
        <w:jc w:val="center"/>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48"/>
          <w:szCs w:val="48"/>
          <w:rtl w:val="0"/>
        </w:rPr>
        <w:t xml:space="preserve">Springwell Alternative Academy Lincoln</w:t>
      </w:r>
      <w:r w:rsidDel="00000000" w:rsidR="00000000" w:rsidRPr="00000000">
        <w:rPr>
          <w:rtl w:val="0"/>
        </w:rPr>
      </w:r>
    </w:p>
    <w:p w:rsidR="00000000" w:rsidDel="00000000" w:rsidP="00000000" w:rsidRDefault="00000000" w:rsidRPr="00000000" w14:paraId="0000001A">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66" w:lineRule="auto"/>
        <w:rPr>
          <w:sz w:val="32"/>
          <w:szCs w:val="32"/>
        </w:rPr>
      </w:pPr>
      <w:r w:rsidDel="00000000" w:rsidR="00000000" w:rsidRPr="00000000">
        <w:rPr>
          <w:rtl w:val="0"/>
        </w:rPr>
      </w:r>
    </w:p>
    <w:p w:rsidR="00000000" w:rsidDel="00000000" w:rsidP="00000000" w:rsidRDefault="00000000" w:rsidRPr="00000000" w14:paraId="0000001C">
      <w:pPr>
        <w:spacing w:line="266" w:lineRule="auto"/>
        <w:rPr>
          <w:sz w:val="32"/>
          <w:szCs w:val="32"/>
        </w:rPr>
      </w:pPr>
      <w:r w:rsidDel="00000000" w:rsidR="00000000" w:rsidRPr="00000000">
        <w:rPr>
          <w:rtl w:val="0"/>
        </w:rPr>
      </w:r>
    </w:p>
    <w:p w:rsidR="00000000" w:rsidDel="00000000" w:rsidP="00000000" w:rsidRDefault="00000000" w:rsidRPr="00000000" w14:paraId="0000001D">
      <w:pPr>
        <w:spacing w:line="266" w:lineRule="auto"/>
        <w:rPr>
          <w:sz w:val="32"/>
          <w:szCs w:val="32"/>
        </w:rPr>
      </w:pPr>
      <w:r w:rsidDel="00000000" w:rsidR="00000000" w:rsidRPr="00000000">
        <w:rPr>
          <w:rtl w:val="0"/>
        </w:rPr>
      </w:r>
    </w:p>
    <w:p w:rsidR="00000000" w:rsidDel="00000000" w:rsidP="00000000" w:rsidRDefault="00000000" w:rsidRPr="00000000" w14:paraId="0000001E">
      <w:pPr>
        <w:spacing w:line="266" w:lineRule="auto"/>
        <w:rPr>
          <w:sz w:val="32"/>
          <w:szCs w:val="32"/>
        </w:rPr>
      </w:pPr>
      <w:r w:rsidDel="00000000" w:rsidR="00000000" w:rsidRPr="00000000">
        <w:rPr>
          <w:rtl w:val="0"/>
        </w:rPr>
      </w:r>
    </w:p>
    <w:p w:rsidR="00000000" w:rsidDel="00000000" w:rsidP="00000000" w:rsidRDefault="00000000" w:rsidRPr="00000000" w14:paraId="0000001F">
      <w:pPr>
        <w:spacing w:line="266" w:lineRule="auto"/>
        <w:rPr>
          <w:sz w:val="32"/>
          <w:szCs w:val="32"/>
        </w:rPr>
      </w:pPr>
      <w:r w:rsidDel="00000000" w:rsidR="00000000" w:rsidRPr="00000000">
        <w:rPr>
          <w:rtl w:val="0"/>
        </w:rPr>
      </w:r>
    </w:p>
    <w:p w:rsidR="00000000" w:rsidDel="00000000" w:rsidP="00000000" w:rsidRDefault="00000000" w:rsidRPr="00000000" w14:paraId="00000020">
      <w:pPr>
        <w:spacing w:line="266" w:lineRule="auto"/>
        <w:rPr>
          <w:sz w:val="32"/>
          <w:szCs w:val="32"/>
        </w:rPr>
      </w:pPr>
      <w:r w:rsidDel="00000000" w:rsidR="00000000" w:rsidRPr="00000000">
        <w:rPr>
          <w:sz w:val="32"/>
          <w:szCs w:val="32"/>
          <w:rtl w:val="0"/>
        </w:rPr>
        <w:t xml:space="preserve">     </w:t>
      </w:r>
    </w:p>
    <w:tbl>
      <w:tblPr>
        <w:tblStyle w:val="Table1"/>
        <w:tblW w:w="12474.0" w:type="dxa"/>
        <w:jc w:val="left"/>
        <w:tblInd w:w="2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8"/>
        <w:gridCol w:w="6266"/>
        <w:tblGridChange w:id="0">
          <w:tblGrid>
            <w:gridCol w:w="6208"/>
            <w:gridCol w:w="6266"/>
          </w:tblGrid>
        </w:tblGridChange>
      </w:tblGrid>
      <w:tr>
        <w:trPr>
          <w:cantSplit w:val="0"/>
          <w:tblHeader w:val="0"/>
        </w:trPr>
        <w:tc>
          <w:tcPr>
            <w:gridSpan w:val="2"/>
          </w:tcPr>
          <w:p w:rsidR="00000000" w:rsidDel="00000000" w:rsidP="00000000" w:rsidRDefault="00000000" w:rsidRPr="00000000" w14:paraId="00000021">
            <w:pPr>
              <w:spacing w:line="266" w:lineRule="auto"/>
              <w:jc w:val="center"/>
              <w:rPr>
                <w:b w:val="1"/>
                <w:sz w:val="24"/>
                <w:szCs w:val="24"/>
              </w:rPr>
            </w:pPr>
            <w:r w:rsidDel="00000000" w:rsidR="00000000" w:rsidRPr="00000000">
              <w:rPr>
                <w:b w:val="1"/>
                <w:sz w:val="28"/>
                <w:szCs w:val="28"/>
                <w:rtl w:val="0"/>
              </w:rPr>
              <w:t xml:space="preserve">Details of funding</w:t>
            </w:r>
            <w:r w:rsidDel="00000000" w:rsidR="00000000" w:rsidRPr="00000000">
              <w:rPr>
                <w:rtl w:val="0"/>
              </w:rPr>
            </w:r>
          </w:p>
        </w:tc>
      </w:tr>
      <w:tr>
        <w:trPr>
          <w:cantSplit w:val="0"/>
          <w:tblHeader w:val="0"/>
        </w:trPr>
        <w:tc>
          <w:tcPr/>
          <w:p w:rsidR="00000000" w:rsidDel="00000000" w:rsidP="00000000" w:rsidRDefault="00000000" w:rsidRPr="00000000" w14:paraId="00000023">
            <w:pPr>
              <w:spacing w:line="266" w:lineRule="auto"/>
              <w:jc w:val="center"/>
              <w:rPr>
                <w:b w:val="1"/>
                <w:sz w:val="28"/>
                <w:szCs w:val="28"/>
              </w:rPr>
            </w:pPr>
            <w:r w:rsidDel="00000000" w:rsidR="00000000" w:rsidRPr="00000000">
              <w:rPr>
                <w:b w:val="1"/>
                <w:sz w:val="28"/>
                <w:szCs w:val="28"/>
                <w:rtl w:val="0"/>
              </w:rPr>
              <w:t xml:space="preserve">Total amount carried forward for 23/24</w:t>
            </w:r>
          </w:p>
        </w:tc>
        <w:tc>
          <w:tcPr/>
          <w:p w:rsidR="00000000" w:rsidDel="00000000" w:rsidP="00000000" w:rsidRDefault="00000000" w:rsidRPr="00000000" w14:paraId="00000024">
            <w:pPr>
              <w:spacing w:line="266" w:lineRule="auto"/>
              <w:jc w:val="center"/>
              <w:rPr>
                <w:b w:val="1"/>
                <w:sz w:val="28"/>
                <w:szCs w:val="28"/>
              </w:rPr>
            </w:pPr>
            <w:r w:rsidDel="00000000" w:rsidR="00000000" w:rsidRPr="00000000">
              <w:rPr>
                <w:b w:val="1"/>
                <w:sz w:val="28"/>
                <w:szCs w:val="28"/>
                <w:rtl w:val="0"/>
              </w:rPr>
              <w:t xml:space="preserve">£0</w:t>
            </w:r>
          </w:p>
        </w:tc>
      </w:tr>
      <w:tr>
        <w:trPr>
          <w:cantSplit w:val="0"/>
          <w:tblHeader w:val="0"/>
        </w:trPr>
        <w:tc>
          <w:tcPr/>
          <w:p w:rsidR="00000000" w:rsidDel="00000000" w:rsidP="00000000" w:rsidRDefault="00000000" w:rsidRPr="00000000" w14:paraId="00000025">
            <w:pPr>
              <w:spacing w:line="266" w:lineRule="auto"/>
              <w:jc w:val="center"/>
              <w:rPr>
                <w:b w:val="1"/>
                <w:sz w:val="28"/>
                <w:szCs w:val="28"/>
              </w:rPr>
            </w:pPr>
            <w:r w:rsidDel="00000000" w:rsidR="00000000" w:rsidRPr="00000000">
              <w:rPr>
                <w:b w:val="1"/>
                <w:sz w:val="28"/>
                <w:szCs w:val="28"/>
                <w:rtl w:val="0"/>
              </w:rPr>
              <w:t xml:space="preserve">Total amount allocated for 24/25</w:t>
            </w:r>
          </w:p>
        </w:tc>
        <w:tc>
          <w:tcPr/>
          <w:p w:rsidR="00000000" w:rsidDel="00000000" w:rsidP="00000000" w:rsidRDefault="00000000" w:rsidRPr="00000000" w14:paraId="00000026">
            <w:pPr>
              <w:spacing w:line="266" w:lineRule="auto"/>
              <w:jc w:val="center"/>
              <w:rPr>
                <w:b w:val="1"/>
                <w:sz w:val="28"/>
                <w:szCs w:val="28"/>
              </w:rPr>
            </w:pPr>
            <w:r w:rsidDel="00000000" w:rsidR="00000000" w:rsidRPr="00000000">
              <w:rPr>
                <w:b w:val="1"/>
                <w:sz w:val="28"/>
                <w:szCs w:val="28"/>
                <w:rtl w:val="0"/>
              </w:rPr>
              <w:t xml:space="preserve">£16,170</w:t>
            </w:r>
          </w:p>
        </w:tc>
      </w:tr>
      <w:tr>
        <w:trPr>
          <w:cantSplit w:val="0"/>
          <w:tblHeader w:val="0"/>
        </w:trPr>
        <w:tc>
          <w:tcPr/>
          <w:p w:rsidR="00000000" w:rsidDel="00000000" w:rsidP="00000000" w:rsidRDefault="00000000" w:rsidRPr="00000000" w14:paraId="00000027">
            <w:pPr>
              <w:spacing w:line="266" w:lineRule="auto"/>
              <w:jc w:val="center"/>
              <w:rPr>
                <w:b w:val="1"/>
                <w:sz w:val="28"/>
                <w:szCs w:val="28"/>
              </w:rPr>
            </w:pPr>
            <w:r w:rsidDel="00000000" w:rsidR="00000000" w:rsidRPr="00000000">
              <w:rPr>
                <w:b w:val="1"/>
                <w:sz w:val="28"/>
                <w:szCs w:val="28"/>
                <w:rtl w:val="0"/>
              </w:rPr>
              <w:t xml:space="preserve">How was funding spent?</w:t>
            </w:r>
          </w:p>
        </w:tc>
        <w:tc>
          <w:tcPr/>
          <w:p w:rsidR="00000000" w:rsidDel="00000000" w:rsidP="00000000" w:rsidRDefault="00000000" w:rsidRPr="00000000" w14:paraId="00000028">
            <w:pPr>
              <w:spacing w:line="266" w:lineRule="auto"/>
              <w:rPr>
                <w:b w:val="1"/>
                <w:sz w:val="20"/>
                <w:szCs w:val="20"/>
              </w:rPr>
            </w:pPr>
            <w:r w:rsidDel="00000000" w:rsidR="00000000" w:rsidRPr="00000000">
              <w:rPr>
                <w:b w:val="1"/>
                <w:sz w:val="20"/>
                <w:szCs w:val="20"/>
                <w:rtl w:val="0"/>
              </w:rPr>
              <w:t xml:space="preserve">CPD Internal learning and development sessions £1000</w:t>
            </w:r>
          </w:p>
          <w:p w:rsidR="00000000" w:rsidDel="00000000" w:rsidP="00000000" w:rsidRDefault="00000000" w:rsidRPr="00000000" w14:paraId="00000029">
            <w:pPr>
              <w:spacing w:line="266" w:lineRule="auto"/>
              <w:rPr>
                <w:b w:val="1"/>
                <w:sz w:val="20"/>
                <w:szCs w:val="20"/>
              </w:rPr>
            </w:pPr>
            <w:r w:rsidDel="00000000" w:rsidR="00000000" w:rsidRPr="00000000">
              <w:rPr>
                <w:b w:val="1"/>
                <w:sz w:val="20"/>
                <w:szCs w:val="20"/>
                <w:rtl w:val="0"/>
              </w:rPr>
              <w:t xml:space="preserve">CPD inter school development sessions £2000</w:t>
            </w:r>
          </w:p>
          <w:p w:rsidR="00000000" w:rsidDel="00000000" w:rsidP="00000000" w:rsidRDefault="00000000" w:rsidRPr="00000000" w14:paraId="0000002A">
            <w:pPr>
              <w:spacing w:line="266" w:lineRule="auto"/>
              <w:rPr>
                <w:b w:val="1"/>
                <w:sz w:val="20"/>
                <w:szCs w:val="20"/>
              </w:rPr>
            </w:pPr>
            <w:r w:rsidDel="00000000" w:rsidR="00000000" w:rsidRPr="00000000">
              <w:rPr>
                <w:b w:val="1"/>
                <w:sz w:val="20"/>
                <w:szCs w:val="20"/>
                <w:rtl w:val="0"/>
              </w:rPr>
              <w:t xml:space="preserve">CPD external coaches supporting confidence and competence £1000</w:t>
            </w:r>
          </w:p>
          <w:p w:rsidR="00000000" w:rsidDel="00000000" w:rsidP="00000000" w:rsidRDefault="00000000" w:rsidRPr="00000000" w14:paraId="0000002B">
            <w:pPr>
              <w:spacing w:line="266" w:lineRule="auto"/>
              <w:rPr>
                <w:b w:val="1"/>
                <w:sz w:val="20"/>
                <w:szCs w:val="20"/>
              </w:rPr>
            </w:pPr>
            <w:r w:rsidDel="00000000" w:rsidR="00000000" w:rsidRPr="00000000">
              <w:rPr>
                <w:b w:val="1"/>
                <w:sz w:val="20"/>
                <w:szCs w:val="20"/>
                <w:rtl w:val="0"/>
              </w:rPr>
              <w:t xml:space="preserve">Internal learning and development £1000</w:t>
            </w:r>
          </w:p>
          <w:p w:rsidR="00000000" w:rsidDel="00000000" w:rsidP="00000000" w:rsidRDefault="00000000" w:rsidRPr="00000000" w14:paraId="0000002C">
            <w:pPr>
              <w:spacing w:line="266" w:lineRule="auto"/>
              <w:rPr>
                <w:b w:val="1"/>
                <w:sz w:val="20"/>
                <w:szCs w:val="20"/>
              </w:rPr>
            </w:pPr>
            <w:r w:rsidDel="00000000" w:rsidR="00000000" w:rsidRPr="00000000">
              <w:rPr>
                <w:b w:val="1"/>
                <w:sz w:val="20"/>
                <w:szCs w:val="20"/>
                <w:rtl w:val="0"/>
              </w:rPr>
              <w:t xml:space="preserve">Internal school based extra curricular opps £2000</w:t>
            </w:r>
          </w:p>
          <w:p w:rsidR="00000000" w:rsidDel="00000000" w:rsidP="00000000" w:rsidRDefault="00000000" w:rsidRPr="00000000" w14:paraId="0000002D">
            <w:pPr>
              <w:spacing w:line="266" w:lineRule="auto"/>
              <w:rPr>
                <w:b w:val="1"/>
                <w:sz w:val="20"/>
                <w:szCs w:val="20"/>
              </w:rPr>
            </w:pPr>
            <w:r w:rsidDel="00000000" w:rsidR="00000000" w:rsidRPr="00000000">
              <w:rPr>
                <w:b w:val="1"/>
                <w:sz w:val="20"/>
                <w:szCs w:val="20"/>
                <w:rtl w:val="0"/>
              </w:rPr>
              <w:t xml:space="preserve">Internal sports competitions £1070</w:t>
            </w:r>
          </w:p>
          <w:p w:rsidR="00000000" w:rsidDel="00000000" w:rsidP="00000000" w:rsidRDefault="00000000" w:rsidRPr="00000000" w14:paraId="0000002E">
            <w:pPr>
              <w:spacing w:line="266" w:lineRule="auto"/>
              <w:rPr>
                <w:b w:val="1"/>
                <w:sz w:val="20"/>
                <w:szCs w:val="20"/>
              </w:rPr>
            </w:pPr>
            <w:r w:rsidDel="00000000" w:rsidR="00000000" w:rsidRPr="00000000">
              <w:rPr>
                <w:b w:val="1"/>
                <w:sz w:val="20"/>
                <w:szCs w:val="20"/>
                <w:rtl w:val="0"/>
              </w:rPr>
              <w:t xml:space="preserve">Resources and equipment to increase the active structured times within the school day opps £9100</w:t>
            </w:r>
          </w:p>
          <w:p w:rsidR="00000000" w:rsidDel="00000000" w:rsidP="00000000" w:rsidRDefault="00000000" w:rsidRPr="00000000" w14:paraId="0000002F">
            <w:pPr>
              <w:spacing w:line="266" w:lineRule="auto"/>
              <w:jc w:val="center"/>
              <w:rPr>
                <w:b w:val="1"/>
                <w:sz w:val="28"/>
                <w:szCs w:val="28"/>
              </w:rPr>
            </w:pPr>
            <w:r w:rsidDel="00000000" w:rsidR="00000000" w:rsidRPr="00000000">
              <w:rPr>
                <w:rtl w:val="0"/>
              </w:rPr>
            </w:r>
          </w:p>
        </w:tc>
      </w:tr>
    </w:tbl>
    <w:p w:rsidR="00000000" w:rsidDel="00000000" w:rsidP="00000000" w:rsidRDefault="00000000" w:rsidRPr="00000000" w14:paraId="00000030">
      <w:pPr>
        <w:spacing w:line="266" w:lineRule="auto"/>
        <w:rPr>
          <w:sz w:val="32"/>
          <w:szCs w:val="32"/>
        </w:rPr>
        <w:sectPr>
          <w:footerReference r:id="rId17" w:type="default"/>
          <w:type w:val="nextPage"/>
          <w:pgSz w:h="11920" w:w="16850" w:orient="landscape"/>
          <w:pgMar w:bottom="1040" w:top="800" w:left="60" w:right="120" w:header="0" w:footer="851"/>
        </w:sectPr>
      </w:pPr>
      <w:r w:rsidDel="00000000" w:rsidR="00000000" w:rsidRPr="00000000">
        <w:rPr>
          <w:rtl w:val="0"/>
        </w:rPr>
      </w:r>
    </w:p>
    <w:p w:rsidR="00000000" w:rsidDel="00000000" w:rsidP="00000000" w:rsidRDefault="00000000" w:rsidRPr="00000000" w14:paraId="00000031">
      <w:pPr>
        <w:spacing w:before="271" w:lineRule="auto"/>
        <w:ind w:right="627"/>
        <w:rPr>
          <w:b w:val="1"/>
          <w:sz w:val="36"/>
          <w:szCs w:val="36"/>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16410.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3"/>
        <w:gridCol w:w="4123"/>
        <w:gridCol w:w="4123"/>
        <w:gridCol w:w="4041"/>
        <w:tblGridChange w:id="0">
          <w:tblGrid>
            <w:gridCol w:w="4123"/>
            <w:gridCol w:w="4123"/>
            <w:gridCol w:w="4123"/>
            <w:gridCol w:w="4041"/>
          </w:tblGrid>
        </w:tblGridChange>
      </w:tblGrid>
      <w:tr>
        <w:trPr>
          <w:cantSplit w:val="0"/>
          <w:trHeight w:val="438" w:hRule="atLeast"/>
          <w:tblHeader w:val="0"/>
        </w:trPr>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 w:lineRule="auto"/>
              <w:ind w:left="8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went well?</w:t>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 w:lineRule="auto"/>
              <w:ind w:left="66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 w:lineRule="auto"/>
              <w:ind w:left="54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didn’t go well?</w:t>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 w:lineRule="auto"/>
              <w:ind w:left="61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r>
      <w:tr>
        <w:trPr>
          <w:cantSplit w:val="0"/>
          <w:trHeight w:val="5358" w:hRule="atLeast"/>
          <w:tblHeader w:val="0"/>
        </w:trPr>
        <w:tc>
          <w:tcPr/>
          <w:p w:rsidR="00000000" w:rsidDel="00000000" w:rsidP="00000000" w:rsidRDefault="00000000" w:rsidRPr="00000000" w14:paraId="000000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 in pupils successfully engaging in daily physical activity.</w:t>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understanding that physical activity can support wellbeing.</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are wanting to take part in a wider variety of sports.</w:t>
            </w:r>
          </w:p>
        </w:tc>
        <w:tc>
          <w:tcPr/>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including those reluctant to engage or with additional SEND needs, are engaging in daily physical activities.</w:t>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are making links between physical activity and mental health, including as part of self regulation strategies and to support their individual needs.</w:t>
            </w:r>
            <w:r w:rsidDel="00000000" w:rsidR="00000000" w:rsidRPr="00000000">
              <w:rPr>
                <w:rtl w:val="0"/>
              </w:rPr>
            </w:r>
          </w:p>
          <w:p w:rsidR="00000000" w:rsidDel="00000000" w:rsidP="00000000" w:rsidRDefault="00000000" w:rsidRPr="00000000" w14:paraId="00000041">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still have fewer opportunities to take part in cross/inter school sports than we would like.</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want 100% of our Y6 pupils to leave with swimming skills, including life saving skills.</w:t>
            </w:r>
          </w:p>
        </w:tc>
        <w:tc>
          <w:tcPr/>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Few opportunities to be successful in taking part in out of school sports and inter school competitions.</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leaving us in Year 6 can swim confidently. This is a challenge as many pupils join us late in their primary school years.</w:t>
            </w:r>
          </w:p>
        </w:tc>
      </w:tr>
    </w:tbl>
    <w:p w:rsidR="00000000" w:rsidDel="00000000" w:rsidP="00000000" w:rsidRDefault="00000000" w:rsidRPr="00000000" w14:paraId="00000047">
      <w:pPr>
        <w:rPr>
          <w:rFonts w:ascii="Times New Roman" w:cs="Times New Roman" w:eastAsia="Times New Roman" w:hAnsi="Times New Roman"/>
          <w:sz w:val="36"/>
          <w:szCs w:val="36"/>
        </w:rPr>
        <w:sectPr>
          <w:headerReference r:id="rId18" w:type="default"/>
          <w:footerReference r:id="rId19" w:type="default"/>
          <w:type w:val="nextPage"/>
          <w:pgSz w:h="11920" w:w="16850" w:orient="landscape"/>
          <w:pgMar w:bottom="1040" w:top="1800" w:left="60" w:right="120" w:header="937" w:footer="851"/>
          <w:pgNumType w:start="24"/>
        </w:sect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3"/>
        <w:tblW w:w="16412.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06"/>
        <w:gridCol w:w="8206"/>
        <w:tblGridChange w:id="0">
          <w:tblGrid>
            <w:gridCol w:w="8206"/>
            <w:gridCol w:w="8206"/>
          </w:tblGrid>
        </w:tblGridChange>
      </w:tblGrid>
      <w:tr>
        <w:trPr>
          <w:cantSplit w:val="0"/>
          <w:trHeight w:val="568"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 w:lineRule="auto"/>
              <w:ind w:left="8" w:right="2"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are your plans for 2024/25?</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 w:lineRule="auto"/>
              <w:ind w:left="8"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are you going to action and achieve these plans?</w:t>
            </w:r>
          </w:p>
        </w:tc>
      </w:tr>
      <w:tr>
        <w:trPr>
          <w:cantSplit w:val="0"/>
          <w:trHeight w:val="630"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8"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Intent</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8"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Implementation</w:t>
            </w:r>
          </w:p>
        </w:tc>
      </w:tr>
      <w:tr>
        <w:trPr>
          <w:cantSplit w:val="0"/>
          <w:trHeight w:val="6822" w:hRule="atLeast"/>
          <w:tblHeader w:val="0"/>
        </w:trPr>
        <w:tc>
          <w:tcPr/>
          <w:p w:rsidR="00000000" w:rsidDel="00000000" w:rsidP="00000000" w:rsidRDefault="00000000" w:rsidRPr="00000000" w14:paraId="000000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 training is available for staff who identify PA teaching as an area of development</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have access to a range of different physical activities and sporting activities </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Increased participation in competitive sport, including those pupils that find it difficult to engage or have additional SEND needs. </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c>
        <w:tc>
          <w:tcPr/>
          <w:p w:rsidR="00000000" w:rsidDel="00000000" w:rsidP="00000000" w:rsidRDefault="00000000" w:rsidRPr="00000000" w14:paraId="00000056">
            <w:pPr>
              <w:rPr/>
            </w:pPr>
            <w:r w:rsidDel="00000000" w:rsidR="00000000" w:rsidRPr="00000000">
              <w:rPr>
                <w:rtl w:val="0"/>
              </w:rPr>
              <w:t xml:space="preserve">● Budget to be allocated to purchase additional equipment to increase the range of sports which children are able to experience as part of their PA curriculum – consider pupil voice ● Student sensory profiling to be used to inform physical / OT / sensory needs. </w:t>
            </w:r>
          </w:p>
          <w:p w:rsidR="00000000" w:rsidDel="00000000" w:rsidP="00000000" w:rsidRDefault="00000000" w:rsidRPr="00000000" w14:paraId="00000057">
            <w:pPr>
              <w:rPr/>
            </w:pPr>
            <w:r w:rsidDel="00000000" w:rsidR="00000000" w:rsidRPr="00000000">
              <w:rPr>
                <w:rtl w:val="0"/>
              </w:rPr>
              <w:t xml:space="preserve">● Purchase equipment for sensory rooms / classroom to meet pupils’ physical sensory needs</w:t>
            </w:r>
          </w:p>
          <w:p w:rsidR="00000000" w:rsidDel="00000000" w:rsidP="00000000" w:rsidRDefault="00000000" w:rsidRPr="00000000" w14:paraId="00000058">
            <w:pPr>
              <w:numPr>
                <w:ilvl w:val="0"/>
                <w:numId w:val="1"/>
              </w:numPr>
              <w:ind w:left="360"/>
              <w:rPr>
                <w:rFonts w:ascii="Noto Sans Symbols" w:cs="Noto Sans Symbols" w:eastAsia="Noto Sans Symbols" w:hAnsi="Noto Sans Symbols"/>
              </w:rPr>
            </w:pPr>
            <w:r w:rsidDel="00000000" w:rsidR="00000000" w:rsidRPr="00000000">
              <w:rPr>
                <w:rtl w:val="0"/>
              </w:rPr>
              <w:t xml:space="preserve">Purchase equipment to ensure pupils are being more active throughout the school day.</w:t>
            </w:r>
          </w:p>
          <w:p w:rsidR="00000000" w:rsidDel="00000000" w:rsidP="00000000" w:rsidRDefault="00000000" w:rsidRPr="00000000" w14:paraId="0000005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 for learning lead / sendco to develop the use of physical activity adding to resources (e.g. sensory room, regulation rooms, gym, sports) as part of the intervention menu to support children’s physical and mental wellbeing and support self regulation. Student sensory profiling to be used to inform physical / OT / sensory needs</w:t>
            </w:r>
          </w:p>
          <w:p w:rsidR="00000000" w:rsidDel="00000000" w:rsidP="00000000" w:rsidRDefault="00000000" w:rsidRPr="00000000" w14:paraId="0000005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leads to work with Behaviour for learning lead to ensure quality of curriculum planning </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 specialist primary lead are able to support staff going forward as required.</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Leader to seek opportunities and plan educational visits so that students can try new physical activities and sports </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leader to ensure that the PA curriculum and daily activities engage all students in physical activity</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EVP / secondary lead / primary lead to organise competitive sports event(s) opportunities as part of enrichment offer. Either within school or part of the Wellspring APs. </w:t>
            </w:r>
            <w:r w:rsidDel="00000000" w:rsidR="00000000" w:rsidRPr="00000000">
              <w:rPr>
                <w:rtl w:val="0"/>
              </w:rPr>
            </w:r>
          </w:p>
        </w:tc>
      </w:tr>
    </w:tbl>
    <w:p w:rsidR="00000000" w:rsidDel="00000000" w:rsidP="00000000" w:rsidRDefault="00000000" w:rsidRPr="00000000" w14:paraId="0000005F">
      <w:pPr>
        <w:rPr>
          <w:rFonts w:ascii="Times New Roman" w:cs="Times New Roman" w:eastAsia="Times New Roman" w:hAnsi="Times New Roman"/>
          <w:sz w:val="32"/>
          <w:szCs w:val="32"/>
        </w:rPr>
        <w:sectPr>
          <w:headerReference r:id="rId20" w:type="default"/>
          <w:footerReference r:id="rId21" w:type="default"/>
          <w:type w:val="nextPage"/>
          <w:pgSz w:h="11920" w:w="16850" w:orient="landscape"/>
          <w:pgMar w:bottom="1040" w:top="1800" w:left="60" w:right="120" w:header="937" w:footer="851"/>
        </w:sect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16304.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8"/>
        <w:gridCol w:w="8146"/>
        <w:tblGridChange w:id="0">
          <w:tblGrid>
            <w:gridCol w:w="8158"/>
            <w:gridCol w:w="8146"/>
          </w:tblGrid>
        </w:tblGridChange>
      </w:tblGrid>
      <w:tr>
        <w:trPr>
          <w:cantSplit w:val="0"/>
          <w:trHeight w:val="997" w:hRule="atLeast"/>
          <w:tblHeader w:val="0"/>
        </w:trPr>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 w:lineRule="auto"/>
              <w:ind w:left="13"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impact/intended impact/sustainability are you</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13" w:right="5"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expecting?</w:t>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 w:lineRule="auto"/>
              <w:ind w:left="4"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will you know? 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evidence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 you have or</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4"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expect to have?</w:t>
            </w:r>
          </w:p>
        </w:tc>
      </w:tr>
      <w:tr>
        <w:trPr>
          <w:cantSplit w:val="0"/>
          <w:trHeight w:val="6885" w:hRule="atLeast"/>
          <w:tblHeader w:val="0"/>
        </w:trPr>
        <w:tc>
          <w:tcPr/>
          <w:p w:rsidR="00000000" w:rsidDel="00000000" w:rsidP="00000000" w:rsidRDefault="00000000" w:rsidRPr="00000000" w14:paraId="0000006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with additional training that has upskilled staff to continue to provide engaging sporting and physical activity opportunities. </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Increased participation in competitive sport, including those pupils that find it difficult to engage or have additional SEND needs. </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expect to see:</w:t>
            </w:r>
          </w:p>
          <w:p w:rsidR="00000000" w:rsidDel="00000000" w:rsidP="00000000" w:rsidRDefault="00000000" w:rsidRPr="00000000" w14:paraId="0000006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taking part in regular physical activity throughout the school day and week- including during structured activities, physical activity and sensory activities.</w:t>
            </w:r>
          </w:p>
          <w:p w:rsidR="00000000" w:rsidDel="00000000" w:rsidP="00000000" w:rsidRDefault="00000000" w:rsidRPr="00000000" w14:paraId="0000006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an increased understanding of how sport and physical activity can support mental health and wellbeing, as well as physical health.</w:t>
            </w:r>
          </w:p>
          <w:p w:rsidR="00000000" w:rsidDel="00000000" w:rsidP="00000000" w:rsidRDefault="00000000" w:rsidRPr="00000000" w14:paraId="0000006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are confident to plan and implement engaging activities to promote physical activity and pupils taking part in a wide range of sports.</w:t>
            </w:r>
          </w:p>
          <w:p w:rsidR="00000000" w:rsidDel="00000000" w:rsidP="00000000" w:rsidRDefault="00000000" w:rsidRPr="00000000" w14:paraId="0000006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take part in enriching sporting activities.</w:t>
            </w:r>
          </w:p>
          <w:p w:rsidR="00000000" w:rsidDel="00000000" w:rsidP="00000000" w:rsidRDefault="00000000" w:rsidRPr="00000000" w14:paraId="0000007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Competitive sports participation is increased.</w:t>
            </w:r>
          </w:p>
        </w:tc>
      </w:tr>
    </w:tbl>
    <w:p w:rsidR="00000000" w:rsidDel="00000000" w:rsidP="00000000" w:rsidRDefault="00000000" w:rsidRPr="00000000" w14:paraId="00000071">
      <w:pPr>
        <w:rPr>
          <w:rFonts w:ascii="Times New Roman" w:cs="Times New Roman" w:eastAsia="Times New Roman" w:hAnsi="Times New Roman"/>
          <w:sz w:val="32"/>
          <w:szCs w:val="32"/>
        </w:rPr>
        <w:sectPr>
          <w:headerReference r:id="rId22" w:type="default"/>
          <w:footerReference r:id="rId23" w:type="default"/>
          <w:type w:val="nextPage"/>
          <w:pgSz w:h="11920" w:w="16850" w:orient="landscape"/>
          <w:pgMar w:bottom="1040" w:top="1800" w:left="60" w:right="120" w:header="937" w:footer="851"/>
        </w:sect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5"/>
        <w:tblW w:w="16304.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8"/>
        <w:gridCol w:w="8146"/>
        <w:tblGridChange w:id="0">
          <w:tblGrid>
            <w:gridCol w:w="8158"/>
            <w:gridCol w:w="8146"/>
          </w:tblGrid>
        </w:tblGridChange>
      </w:tblGrid>
      <w:tr>
        <w:trPr>
          <w:cantSplit w:val="0"/>
          <w:trHeight w:val="563" w:hRule="atLeast"/>
          <w:tblHeader w:val="0"/>
        </w:trPr>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13" w:right="6"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impact/sustainability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have you seen?</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 w:lineRule="auto"/>
              <w:ind w:left="4"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evidence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 you have?</w:t>
            </w:r>
          </w:p>
        </w:tc>
      </w:tr>
      <w:tr>
        <w:trPr>
          <w:cantSplit w:val="0"/>
          <w:trHeight w:val="7561" w:hRule="atLeast"/>
          <w:tblHeader w:val="0"/>
        </w:trPr>
        <w:tc>
          <w:tcPr/>
          <w:p w:rsidR="00000000" w:rsidDel="00000000" w:rsidP="00000000" w:rsidRDefault="00000000" w:rsidRPr="00000000" w14:paraId="000000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with additional training that has upskilled staff to continue to provide engaging sporting and physical activity opportunities. </w:t>
            </w: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34"/>
                <w:szCs w:val="34"/>
              </w:rPr>
            </w:pPr>
            <w:r w:rsidDel="00000000" w:rsidR="00000000" w:rsidRPr="00000000">
              <w:rPr>
                <w:rtl w:val="0"/>
              </w:rPr>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have seen:</w:t>
            </w:r>
          </w:p>
          <w:p w:rsidR="00000000" w:rsidDel="00000000" w:rsidP="00000000" w:rsidRDefault="00000000" w:rsidRPr="00000000" w14:paraId="0000007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taking part in regular physical activity throughout the school day and week- including during structured activities, physical activity and sensory activities.</w:t>
            </w:r>
          </w:p>
          <w:p w:rsidR="00000000" w:rsidDel="00000000" w:rsidP="00000000" w:rsidRDefault="00000000" w:rsidRPr="00000000" w14:paraId="000000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an increased understanding of how sport and physical activity can support mental health and wellbeing, as well as physical health.</w:t>
            </w:r>
          </w:p>
          <w:p w:rsidR="00000000" w:rsidDel="00000000" w:rsidP="00000000" w:rsidRDefault="00000000" w:rsidRPr="00000000" w14:paraId="000000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are confident to plan and implement engaging activities to promote physical activity and pupils are taking part in a wide range of sports/activities.</w:t>
            </w:r>
          </w:p>
          <w:p w:rsidR="00000000" w:rsidDel="00000000" w:rsidP="00000000" w:rsidRDefault="00000000" w:rsidRPr="00000000" w14:paraId="000000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 voice tells us interest for taking part in sports is increasing. Pupils and staff have requested to try new sports through enrichment. </w:t>
            </w:r>
          </w:p>
          <w:p w:rsidR="00000000" w:rsidDel="00000000" w:rsidP="00000000" w:rsidRDefault="00000000" w:rsidRPr="00000000" w14:paraId="000000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taken part in enriching sporting activities such as archery, basketball, climbing.</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tbl>
      <w:tblPr>
        <w:tblStyle w:val="Table6"/>
        <w:tblW w:w="13397.0" w:type="dxa"/>
        <w:jc w:val="left"/>
        <w:tblInd w:w="1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62"/>
        <w:gridCol w:w="3367"/>
        <w:gridCol w:w="3368"/>
        <w:tblGridChange w:id="0">
          <w:tblGrid>
            <w:gridCol w:w="6662"/>
            <w:gridCol w:w="3367"/>
            <w:gridCol w:w="3368"/>
          </w:tblGrid>
        </w:tblGridChange>
      </w:tblGrid>
      <w:tr>
        <w:trPr>
          <w:cantSplit w:val="0"/>
          <w:trHeight w:val="354" w:hRule="atLeast"/>
          <w:tblHeader w:val="0"/>
        </w:trPr>
        <w:tc>
          <w:tcPr/>
          <w:p w:rsidR="00000000" w:rsidDel="00000000" w:rsidP="00000000" w:rsidRDefault="00000000" w:rsidRPr="00000000" w14:paraId="00000084">
            <w:pPr>
              <w:jc w:val="center"/>
              <w:rPr/>
            </w:pPr>
            <w:r w:rsidDel="00000000" w:rsidR="00000000" w:rsidRPr="00000000">
              <w:rPr>
                <w:b w:val="1"/>
                <w:sz w:val="28"/>
                <w:szCs w:val="28"/>
                <w:rtl w:val="0"/>
              </w:rPr>
              <w:t xml:space="preserve">Swimming Data </w:t>
            </w:r>
            <w:r w:rsidDel="00000000" w:rsidR="00000000" w:rsidRPr="00000000">
              <w:rPr>
                <w:rtl w:val="0"/>
              </w:rPr>
            </w:r>
          </w:p>
        </w:tc>
        <w:tc>
          <w:tcPr/>
          <w:p w:rsidR="00000000" w:rsidDel="00000000" w:rsidP="00000000" w:rsidRDefault="00000000" w:rsidRPr="00000000" w14:paraId="00000085">
            <w:pPr>
              <w:jc w:val="center"/>
              <w:rPr>
                <w:b w:val="1"/>
                <w:sz w:val="24"/>
                <w:szCs w:val="24"/>
              </w:rPr>
            </w:pPr>
            <w:r w:rsidDel="00000000" w:rsidR="00000000" w:rsidRPr="00000000">
              <w:rPr>
                <w:b w:val="1"/>
                <w:sz w:val="24"/>
                <w:szCs w:val="24"/>
                <w:rtl w:val="0"/>
              </w:rPr>
              <w:t xml:space="preserve">23/24</w:t>
            </w:r>
          </w:p>
        </w:tc>
        <w:tc>
          <w:tcPr/>
          <w:p w:rsidR="00000000" w:rsidDel="00000000" w:rsidP="00000000" w:rsidRDefault="00000000" w:rsidRPr="00000000" w14:paraId="00000086">
            <w:pPr>
              <w:jc w:val="center"/>
              <w:rPr>
                <w:b w:val="1"/>
                <w:sz w:val="24"/>
                <w:szCs w:val="24"/>
              </w:rPr>
            </w:pPr>
            <w:r w:rsidDel="00000000" w:rsidR="00000000" w:rsidRPr="00000000">
              <w:rPr>
                <w:b w:val="1"/>
                <w:sz w:val="24"/>
                <w:szCs w:val="24"/>
                <w:rtl w:val="0"/>
              </w:rPr>
              <w:t xml:space="preserve">24/25</w:t>
            </w:r>
          </w:p>
        </w:tc>
      </w:tr>
      <w:tr>
        <w:trPr>
          <w:cantSplit w:val="0"/>
          <w:trHeight w:val="354" w:hRule="atLeast"/>
          <w:tblHeader w:val="0"/>
        </w:trPr>
        <w:tc>
          <w:tcPr/>
          <w:p w:rsidR="00000000" w:rsidDel="00000000" w:rsidP="00000000" w:rsidRDefault="00000000" w:rsidRPr="00000000" w14:paraId="000000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swim competently, confidently and proficiently over a distance of at least 25 metres? </w:t>
            </w:r>
          </w:p>
        </w:tc>
        <w:tc>
          <w:tcPr/>
          <w:p w:rsidR="00000000" w:rsidDel="00000000" w:rsidP="00000000" w:rsidRDefault="00000000" w:rsidRPr="00000000" w14:paraId="0000008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c>
          <w:tcPr/>
          <w:p w:rsidR="00000000" w:rsidDel="00000000" w:rsidP="00000000" w:rsidRDefault="00000000" w:rsidRPr="00000000" w14:paraId="000000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r>
      <w:tr>
        <w:trPr>
          <w:cantSplit w:val="0"/>
          <w:trHeight w:val="354" w:hRule="atLeast"/>
          <w:tblHeader w:val="0"/>
        </w:trPr>
        <w:tc>
          <w:tcPr/>
          <w:p w:rsidR="00000000" w:rsidDel="00000000" w:rsidP="00000000" w:rsidRDefault="00000000" w:rsidRPr="00000000" w14:paraId="0000008C">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use a range of strokes effectively [for example, front crawl, backstroke and breaststroke]? </w:t>
            </w:r>
          </w:p>
        </w:tc>
        <w:tc>
          <w:tcPr/>
          <w:p w:rsidR="00000000" w:rsidDel="00000000" w:rsidP="00000000" w:rsidRDefault="00000000" w:rsidRPr="00000000" w14:paraId="000000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p w:rsidR="00000000" w:rsidDel="00000000" w:rsidP="00000000" w:rsidRDefault="00000000" w:rsidRPr="00000000" w14:paraId="000000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r>
      <w:tr>
        <w:trPr>
          <w:cantSplit w:val="0"/>
          <w:trHeight w:val="354" w:hRule="atLeast"/>
          <w:tblHeader w:val="0"/>
        </w:trPr>
        <w:tc>
          <w:tcPr/>
          <w:p w:rsidR="00000000" w:rsidDel="00000000" w:rsidP="00000000" w:rsidRDefault="00000000" w:rsidRPr="00000000" w14:paraId="00000091">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perform safe self-rescue in different water-based situations? </w:t>
            </w:r>
          </w:p>
          <w:p w:rsidR="00000000" w:rsidDel="00000000" w:rsidP="00000000" w:rsidRDefault="00000000" w:rsidRPr="00000000" w14:paraId="00000092">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9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p w:rsidR="00000000" w:rsidDel="00000000" w:rsidP="00000000" w:rsidRDefault="00000000" w:rsidRPr="00000000" w14:paraId="0000009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b w:val="1"/>
          <w:sz w:val="20"/>
          <w:szCs w:val="20"/>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Review of last year 2024/25 </w:t>
      </w:r>
    </w:p>
    <w:tbl>
      <w:tblPr>
        <w:tblStyle w:val="Table7"/>
        <w:tblW w:w="16178.000000000002"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3"/>
        <w:gridCol w:w="4123"/>
        <w:gridCol w:w="4123"/>
        <w:gridCol w:w="3809"/>
        <w:tblGridChange w:id="0">
          <w:tblGrid>
            <w:gridCol w:w="4123"/>
            <w:gridCol w:w="4123"/>
            <w:gridCol w:w="4123"/>
            <w:gridCol w:w="3809"/>
          </w:tblGrid>
        </w:tblGridChange>
      </w:tblGrid>
      <w:tr>
        <w:trPr>
          <w:cantSplit w:val="0"/>
          <w:trHeight w:val="438" w:hRule="atLeast"/>
          <w:tblHeader w:val="0"/>
        </w:trPr>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 w:lineRule="auto"/>
              <w:ind w:left="8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went well?</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 w:lineRule="auto"/>
              <w:ind w:left="66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 w:lineRule="auto"/>
              <w:ind w:left="54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didn’t go well?</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 w:lineRule="auto"/>
              <w:ind w:left="61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r>
      <w:tr>
        <w:trPr>
          <w:cantSplit w:val="0"/>
          <w:trHeight w:val="3598.59375" w:hRule="atLeast"/>
          <w:tblHeader w:val="0"/>
        </w:trPr>
        <w:tc>
          <w:tcPr/>
          <w:p w:rsidR="00000000" w:rsidDel="00000000" w:rsidP="00000000" w:rsidRDefault="00000000" w:rsidRPr="00000000" w14:paraId="0000009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have more confidence in planning physical activity and sports opps.</w:t>
            </w:r>
          </w:p>
          <w:p w:rsidR="00000000" w:rsidDel="00000000" w:rsidP="00000000" w:rsidRDefault="00000000" w:rsidRPr="00000000" w14:paraId="0000009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tried a wider range of sports through school enrichment and curriculum offer.</w:t>
            </w:r>
          </w:p>
          <w:p w:rsidR="00000000" w:rsidDel="00000000" w:rsidP="00000000" w:rsidRDefault="00000000" w:rsidRPr="00000000" w14:paraId="0000009E">
            <w:pPr>
              <w:numPr>
                <w:ilvl w:val="0"/>
                <w:numId w:val="5"/>
              </w:numPr>
              <w:ind w:left="720" w:hanging="360"/>
              <w:rPr>
                <w:sz w:val="24"/>
                <w:szCs w:val="24"/>
              </w:rPr>
            </w:pPr>
            <w:r w:rsidDel="00000000" w:rsidR="00000000" w:rsidRPr="00000000">
              <w:rPr>
                <w:sz w:val="24"/>
                <w:szCs w:val="24"/>
                <w:rtl w:val="0"/>
              </w:rPr>
              <w:t xml:space="preserve">Pupils are being more active during the school day.</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voice and Enquiry Walks show a wider range of staff having confidence in planning and supporting physical activity and sport.</w:t>
            </w:r>
          </w:p>
          <w:p w:rsidR="00000000" w:rsidDel="00000000" w:rsidP="00000000" w:rsidRDefault="00000000" w:rsidRPr="00000000" w14:paraId="000000A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wider range of sporting activities have been on offer with positive engagement seen.</w:t>
            </w:r>
          </w:p>
          <w:p w:rsidR="00000000" w:rsidDel="00000000" w:rsidP="00000000" w:rsidRDefault="00000000" w:rsidRPr="00000000" w14:paraId="000000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The profile of PE across the school community has improved.</w:t>
            </w:r>
          </w:p>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There are broader and more equal experiences for pupils across a range of sports and physical activities.</w:t>
            </w:r>
          </w:p>
        </w:tc>
        <w:tc>
          <w:tcPr/>
          <w:p w:rsidR="00000000" w:rsidDel="00000000" w:rsidP="00000000" w:rsidRDefault="00000000" w:rsidRPr="00000000" w14:paraId="000000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 voice suggests few children are accessing sporting clubs out of school.</w:t>
            </w:r>
          </w:p>
          <w:p w:rsidR="00000000" w:rsidDel="00000000" w:rsidP="00000000" w:rsidRDefault="00000000" w:rsidRPr="00000000" w14:paraId="000000A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Year 6 pupils had further opportunities to swim during the summer term to increase the % of pupils who left with at east life saving/self rescue skills, this was largely due to pupils joining ate within Y6.</w:t>
            </w:r>
          </w:p>
          <w:p w:rsidR="00000000" w:rsidDel="00000000" w:rsidP="00000000" w:rsidRDefault="00000000" w:rsidRPr="00000000" w14:paraId="000000A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Interschool sports events are still challenging to organize for all pupils.</w:t>
            </w:r>
          </w:p>
        </w:tc>
        <w:tc>
          <w:tcPr/>
          <w:p w:rsidR="00000000" w:rsidDel="00000000" w:rsidP="00000000" w:rsidRDefault="00000000" w:rsidRPr="00000000" w14:paraId="000000A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parents/carers know how to or where to access sporting clubs and opps out of school. Clubs with opps for pupils with SEND needs and transport are barriers.</w:t>
            </w:r>
          </w:p>
          <w:p w:rsidR="00000000" w:rsidDel="00000000" w:rsidP="00000000" w:rsidRDefault="00000000" w:rsidRPr="00000000" w14:paraId="000000A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want 100% of pupils to leave with at least self rescue skills and abilities.</w:t>
            </w:r>
          </w:p>
          <w:p w:rsidR="00000000" w:rsidDel="00000000" w:rsidP="00000000" w:rsidRDefault="00000000" w:rsidRPr="00000000" w14:paraId="000000A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had opportunities at all ages to take part in competitive sports.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B">
      <w:pPr>
        <w:rPr/>
      </w:pPr>
      <w:r w:rsidDel="00000000" w:rsidR="00000000" w:rsidRPr="00000000">
        <w:rPr>
          <w:rtl w:val="0"/>
        </w:rPr>
      </w:r>
    </w:p>
    <w:sectPr>
      <w:headerReference r:id="rId24" w:type="default"/>
      <w:footerReference r:id="rId25" w:type="default"/>
      <w:type w:val="nextPage"/>
      <w:pgSz w:h="11920" w:w="16850" w:orient="landscape"/>
      <w:pgMar w:bottom="1040" w:top="1800" w:left="60" w:right="120" w:header="937"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4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54"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5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50"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5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5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4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56"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5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55"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44" name=""/>
              <a:graphic>
                <a:graphicData uri="http://schemas.microsoft.com/office/word/2010/wordprocessingGroup">
                  <wpg:wgp>
                    <wpg:cNvGrpSpPr/>
                    <wpg:grpSpPr>
                      <a:xfrm>
                        <a:off x="736850" y="3502950"/>
                        <a:ext cx="9227820" cy="570793"/>
                        <a:chOff x="736850" y="3502950"/>
                        <a:chExt cx="9218275" cy="554100"/>
                      </a:xfrm>
                    </wpg:grpSpPr>
                    <wps:wsp>
                      <wps:cNvSpPr/>
                      <wps:cNvPr id="6" name="Shape 6"/>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wps:wsp>
                      <wps:cNvSpPr txBox="1"/>
                      <wps:cNvPr id="7" name="Shape 7"/>
                      <wps:spPr>
                        <a:xfrm>
                          <a:off x="987175" y="3502950"/>
                          <a:ext cx="8429100"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48"/>
                                <w:vertAlign w:val="baseline"/>
                              </w:rPr>
                              <w:t xml:space="preserve">Review of the last year 23/24</w:t>
                            </w:r>
                          </w:p>
                        </w:txbxContent>
                      </wps:txbx>
                      <wps:bodyPr anchorCtr="0" anchor="t" bIns="91425" lIns="91425" spcFirstLastPara="1" rIns="91425" wrap="square" tIns="91425">
                        <a:spAutoFit/>
                      </wps:bodyPr>
                    </wps:wsp>
                  </wpg:wgp>
                </a:graphicData>
              </a:graphic>
            </wp:anchor>
          </w:drawing>
        </mc:Choice>
        <mc:Fallback>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4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9227820" cy="570793"/>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42" name=""/>
              <a:graphic>
                <a:graphicData uri="http://schemas.microsoft.com/office/word/2010/wordprocessingGroup">
                  <wpg:wgp>
                    <wpg:cNvGrpSpPr/>
                    <wpg:grpSpPr>
                      <a:xfrm>
                        <a:off x="736850" y="3502950"/>
                        <a:ext cx="9227820" cy="570793"/>
                        <a:chOff x="736850" y="3502950"/>
                        <a:chExt cx="9218275" cy="554100"/>
                      </a:xfrm>
                    </wpg:grpSpPr>
                    <wps:wsp>
                      <wps:cNvSpPr/>
                      <wps:cNvPr id="3" name="Shape 3"/>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wps:wsp>
                      <wps:cNvSpPr txBox="1"/>
                      <wps:cNvPr id="4" name="Shape 4"/>
                      <wps:spPr>
                        <a:xfrm>
                          <a:off x="987175" y="3502950"/>
                          <a:ext cx="8429100"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48"/>
                                <w:vertAlign w:val="baseline"/>
                              </w:rPr>
                              <w:t xml:space="preserve">Intended actions for 24/25</w:t>
                            </w:r>
                          </w:p>
                        </w:txbxContent>
                      </wps:txbx>
                      <wps:bodyPr anchorCtr="0" anchor="t" bIns="91425" lIns="91425" spcFirstLastPara="1" rIns="91425" wrap="square" tIns="91425">
                        <a:spAutoFit/>
                      </wps:bodyPr>
                    </wps:wsp>
                  </wpg:wgp>
                </a:graphicData>
              </a:graphic>
            </wp:anchor>
          </w:drawing>
        </mc:Choice>
        <mc:Fallback>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4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9227820" cy="570793"/>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3" name=""/>
              <a:graphic>
                <a:graphicData uri="http://schemas.microsoft.com/office/word/2010/wordprocessingShape">
                  <wps:wsp>
                    <wps:cNvSpPr/>
                    <wps:cNvPr id="5" name="Shape 5"/>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308674</wp:posOffset>
              </wp:positionH>
              <wp:positionV relativeFrom="page">
                <wp:posOffset>737679</wp:posOffset>
              </wp:positionV>
              <wp:extent cx="5372735" cy="276225"/>
              <wp:effectExtent b="0" l="0" r="0" t="0"/>
              <wp:wrapNone/>
              <wp:docPr id="46" name=""/>
              <a:graphic>
                <a:graphicData uri="http://schemas.microsoft.com/office/word/2010/wordprocessingShape">
                  <wps:wsp>
                    <wps:cNvSpPr/>
                    <wps:cNvPr id="22" name="Shape 22"/>
                    <wps:spPr>
                      <a:xfrm>
                        <a:off x="2664395" y="3646650"/>
                        <a:ext cx="5363210" cy="266700"/>
                      </a:xfrm>
                      <a:prstGeom prst="rect">
                        <a:avLst/>
                      </a:prstGeom>
                      <a:noFill/>
                      <a:ln>
                        <a:noFill/>
                      </a:ln>
                    </wps:spPr>
                    <wps:txbx>
                      <w:txbxContent>
                        <w:p w:rsidR="00000000" w:rsidDel="00000000" w:rsidP="00000000" w:rsidRDefault="00000000" w:rsidRPr="00000000">
                          <w:pPr>
                            <w:spacing w:after="0" w:before="0" w:line="406.00001335144043"/>
                            <w:ind w:left="20" w:right="0" w:firstLine="20"/>
                            <w:jc w:val="left"/>
                            <w:textDirection w:val="btLr"/>
                          </w:pPr>
                          <w:r w:rsidDel="00000000" w:rsidR="00000000" w:rsidRPr="00000000">
                            <w:rPr>
                              <w:rFonts w:ascii="Calibri" w:cs="Calibri" w:eastAsia="Calibri" w:hAnsi="Calibri"/>
                              <w:b w:val="1"/>
                              <w:i w:val="0"/>
                              <w:smallCaps w:val="0"/>
                              <w:strike w:val="0"/>
                              <w:color w:val="ffffff"/>
                              <w:sz w:val="38"/>
                              <w:vertAlign w:val="baseline"/>
                            </w:rPr>
                            <w:t xml:space="preserve">Actual impact/sustainability and supporting evidence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308674</wp:posOffset>
              </wp:positionH>
              <wp:positionV relativeFrom="page">
                <wp:posOffset>737679</wp:posOffset>
              </wp:positionV>
              <wp:extent cx="5372735" cy="276225"/>
              <wp:effectExtent b="0" l="0" r="0" t="0"/>
              <wp:wrapNone/>
              <wp:docPr id="4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372735" cy="27622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b w:val="1"/>
      <w:sz w:val="90"/>
      <w:szCs w:val="9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32"/>
      <w:szCs w:val="32"/>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NormalWeb">
    <w:name w:val="Normal (Web)"/>
    <w:basedOn w:val="Normal"/>
    <w:uiPriority w:val="99"/>
    <w:semiHidden w:val="1"/>
    <w:unhideWhenUsed w:val="1"/>
    <w:rsid w:val="007F21B8"/>
    <w:pPr>
      <w:widowControl w:val="1"/>
      <w:autoSpaceDE w:val="1"/>
      <w:autoSpaceDN w:val="1"/>
      <w:spacing w:after="100" w:afterAutospacing="1" w:before="100" w:beforeAutospacing="1"/>
    </w:pPr>
    <w:rPr>
      <w:rFonts w:ascii="Times New Roman" w:cs="Times New Roman" w:eastAsia="Times New Roman" w:hAnsi="Times New Roman"/>
      <w:sz w:val="24"/>
      <w:szCs w:val="24"/>
      <w:lang w:val="en-GB"/>
    </w:rPr>
  </w:style>
  <w:style w:type="table" w:styleId="TableGrid">
    <w:name w:val="Table Grid"/>
    <w:basedOn w:val="TableNormal"/>
    <w:uiPriority w:val="39"/>
    <w:rsid w:val="007051B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D5549"/>
    <w:pPr>
      <w:tabs>
        <w:tab w:val="center" w:pos="4680"/>
        <w:tab w:val="right" w:pos="9360"/>
      </w:tabs>
    </w:pPr>
  </w:style>
  <w:style w:type="character" w:styleId="HeaderChar" w:customStyle="1">
    <w:name w:val="Header Char"/>
    <w:basedOn w:val="DefaultParagraphFont"/>
    <w:link w:val="Header"/>
    <w:uiPriority w:val="99"/>
    <w:rsid w:val="008D5549"/>
    <w:rPr>
      <w:rFonts w:ascii="Calibri" w:cs="Calibri" w:eastAsia="Calibri" w:hAnsi="Calibri"/>
    </w:rPr>
  </w:style>
  <w:style w:type="paragraph" w:styleId="Footer">
    <w:name w:val="footer"/>
    <w:basedOn w:val="Normal"/>
    <w:link w:val="FooterChar"/>
    <w:uiPriority w:val="99"/>
    <w:unhideWhenUsed w:val="1"/>
    <w:rsid w:val="008D5549"/>
    <w:pPr>
      <w:tabs>
        <w:tab w:val="center" w:pos="4680"/>
        <w:tab w:val="right" w:pos="9360"/>
      </w:tabs>
    </w:pPr>
  </w:style>
  <w:style w:type="character" w:styleId="FooterChar" w:customStyle="1">
    <w:name w:val="Footer Char"/>
    <w:basedOn w:val="DefaultParagraphFont"/>
    <w:link w:val="Footer"/>
    <w:uiPriority w:val="99"/>
    <w:rsid w:val="008D5549"/>
    <w:rPr>
      <w:rFonts w:ascii="Calibri" w:cs="Calibri" w:eastAsia="Calibri"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3.xml"/><Relationship Id="rId21" Type="http://schemas.openxmlformats.org/officeDocument/2006/relationships/footer" Target="footer3.xml"/><Relationship Id="rId24" Type="http://schemas.openxmlformats.org/officeDocument/2006/relationships/header" Target="header4.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5"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4.png"/><Relationship Id="rId11" Type="http://schemas.openxmlformats.org/officeDocument/2006/relationships/image" Target="media/image17.png"/><Relationship Id="rId10" Type="http://schemas.openxmlformats.org/officeDocument/2006/relationships/image" Target="media/image16.png"/><Relationship Id="rId13" Type="http://schemas.openxmlformats.org/officeDocument/2006/relationships/image" Target="media/image15.png"/><Relationship Id="rId12" Type="http://schemas.openxmlformats.org/officeDocument/2006/relationships/image" Target="media/image13.png"/><Relationship Id="rId15" Type="http://schemas.openxmlformats.org/officeDocument/2006/relationships/image" Target="media/image9.png"/><Relationship Id="rId14" Type="http://schemas.openxmlformats.org/officeDocument/2006/relationships/image" Target="media/image11.jpg"/><Relationship Id="rId17" Type="http://schemas.openxmlformats.org/officeDocument/2006/relationships/footer" Target="footer1.xml"/><Relationship Id="rId16" Type="http://schemas.openxmlformats.org/officeDocument/2006/relationships/image" Target="media/image1.png"/><Relationship Id="rId19" Type="http://schemas.openxmlformats.org/officeDocument/2006/relationships/footer" Target="footer2.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Pg8S6MYe+hs85QO5vliHHNzyag==">CgMxLjAyDmguYWhvaThwc3RnOWh6OAByITF4R196V3E2b1U5OUtqa0xlSFc1d2VscnJEWm1xOGRjbA==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2024-11-08T13:29:00Z</dcterms:created>
  <dc:creator>afPE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